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51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511135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361980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5D0BCE" w:rsidP="005D0BC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053563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87D7E">
              <w:rPr>
                <w:b/>
                <w:color w:val="000000"/>
                <w:szCs w:val="28"/>
              </w:rPr>
              <w:t>1</w:t>
            </w:r>
            <w:r w:rsidR="005D0BCE">
              <w:rPr>
                <w:b/>
                <w:color w:val="000000"/>
                <w:szCs w:val="28"/>
              </w:rPr>
              <w:t>5</w:t>
            </w:r>
            <w:r w:rsidR="00487D7E">
              <w:rPr>
                <w:b/>
                <w:color w:val="000000"/>
                <w:szCs w:val="28"/>
              </w:rPr>
              <w:t>-</w:t>
            </w:r>
            <w:r w:rsidR="005D0BCE">
              <w:rPr>
                <w:b/>
                <w:color w:val="000000"/>
                <w:szCs w:val="28"/>
              </w:rPr>
              <w:t>2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9E78DA" w:rsidRPr="005D0BCE" w:rsidRDefault="005D0BCE" w:rsidP="000536EC">
      <w:pPr>
        <w:pStyle w:val="3"/>
        <w:jc w:val="both"/>
        <w:rPr>
          <w:b/>
          <w:sz w:val="28"/>
          <w:szCs w:val="28"/>
        </w:rPr>
      </w:pPr>
      <w:r w:rsidRPr="005D0BCE">
        <w:rPr>
          <w:b/>
          <w:sz w:val="28"/>
          <w:szCs w:val="28"/>
        </w:rPr>
        <w:t xml:space="preserve">О рассмотрении жалобы </w:t>
      </w:r>
      <w:bookmarkStart w:id="0" w:name="_GoBack"/>
      <w:bookmarkEnd w:id="0"/>
      <w:r w:rsidR="00053563" w:rsidRPr="005D0BCE">
        <w:rPr>
          <w:b/>
          <w:sz w:val="28"/>
          <w:szCs w:val="28"/>
        </w:rPr>
        <w:t xml:space="preserve"> Купиной А.</w:t>
      </w:r>
      <w:r w:rsidR="00086814" w:rsidRPr="005D0BCE">
        <w:rPr>
          <w:b/>
          <w:sz w:val="28"/>
          <w:szCs w:val="28"/>
        </w:rPr>
        <w:t>П.</w:t>
      </w:r>
    </w:p>
    <w:p w:rsidR="0038106C" w:rsidRPr="003B6B53" w:rsidRDefault="0038106C" w:rsidP="0038106C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9E78DA" w:rsidRPr="002E725D" w:rsidRDefault="00053563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2E725D"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№ 24 обратилась Купина Анна с </w:t>
      </w:r>
      <w:r w:rsidR="006B75FC" w:rsidRPr="002E725D">
        <w:rPr>
          <w:rFonts w:ascii="Times New Roman" w:hAnsi="Times New Roman"/>
          <w:sz w:val="28"/>
          <w:szCs w:val="28"/>
        </w:rPr>
        <w:t>жалобой, в которой она указывает, что на УИК 1555 зафиксировано нарушение: в актах по сейф-пакетам (бюллетени из стационарных урн 17 и 18 сентября) отсутствуют данные о количестве избирателей, которым выданы бюллетени. К тому же за прошлые даты в списках избирателей не стояло отметок о дате.</w:t>
      </w:r>
    </w:p>
    <w:p w:rsidR="006B75FC" w:rsidRPr="002E725D" w:rsidRDefault="006B75FC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2E725D">
        <w:rPr>
          <w:rFonts w:ascii="Times New Roman" w:hAnsi="Times New Roman"/>
          <w:sz w:val="28"/>
          <w:szCs w:val="28"/>
        </w:rPr>
        <w:t xml:space="preserve">Территориальная избирательная комиссия № 24 изучив доводы заявителя, изложенные в жалобе, </w:t>
      </w:r>
      <w:r w:rsidR="00A327C6" w:rsidRPr="002E725D">
        <w:rPr>
          <w:rFonts w:ascii="Times New Roman" w:hAnsi="Times New Roman"/>
          <w:sz w:val="28"/>
          <w:szCs w:val="28"/>
        </w:rPr>
        <w:t>приложенные к жалобе материалы, пояснения председателя Участковой избирательной комиссии № 24, которая пояснила, что указанный акт был составлен комиссией и находился на хранении у Председателя УИК пришла к выводу об отсутствии оснований для принятия мер реагирования.</w:t>
      </w:r>
    </w:p>
    <w:p w:rsidR="00A327C6" w:rsidRPr="002E725D" w:rsidRDefault="00A327C6" w:rsidP="002E725D">
      <w:pPr>
        <w:ind w:firstLine="709"/>
        <w:jc w:val="both"/>
        <w:rPr>
          <w:szCs w:val="28"/>
        </w:rPr>
      </w:pPr>
      <w:r w:rsidRPr="002E725D">
        <w:rPr>
          <w:szCs w:val="28"/>
        </w:rPr>
        <w:t xml:space="preserve">В соответствии с положениями пп. М п. 6 статьи 27 Федерального закона от 12.06.2002 N 67-ФЗ </w:t>
      </w:r>
      <w:r w:rsidRPr="00A327C6">
        <w:rPr>
          <w:szCs w:val="28"/>
        </w:rPr>
        <w:t>(ред. от 04.06.2021)</w:t>
      </w:r>
      <w:r w:rsidRPr="002E725D">
        <w:rPr>
          <w:szCs w:val="28"/>
        </w:rPr>
        <w:t xml:space="preserve"> </w:t>
      </w:r>
      <w:r w:rsidRPr="00A327C6">
        <w:rPr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 w:rsidRPr="002E725D">
        <w:rPr>
          <w:szCs w:val="28"/>
        </w:rPr>
        <w:t xml:space="preserve"> на участковой избирательной комиссии лежит обязанность по хранению избирательной документации.</w:t>
      </w:r>
    </w:p>
    <w:p w:rsidR="00A327C6" w:rsidRPr="002E725D" w:rsidRDefault="002C21E9" w:rsidP="002E725D">
      <w:pPr>
        <w:ind w:firstLine="709"/>
        <w:jc w:val="both"/>
        <w:rPr>
          <w:szCs w:val="28"/>
        </w:rPr>
      </w:pPr>
      <w:r w:rsidRPr="002E725D">
        <w:rPr>
          <w:szCs w:val="28"/>
        </w:rPr>
        <w:t>Как следует из представленного видеофайла на момент производства видеосъемки сейф-пакеты были предъявлены присутствующим лицам. В указанных условиях хранение актов по сейф-пакетам способом, обеспечивающим их сохранность, не противоречит требованиями Постановления ЦИК России №13/103-8 от 01.07.2021 «О положении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подряд». Также указанное Постановление Центральной избирательной комиссии России не исключает возможность изготовления дополнительных Актов, которые могут быть для удобства комиссии размещены на Сейф-пакетах.</w:t>
      </w:r>
    </w:p>
    <w:p w:rsidR="002C21E9" w:rsidRPr="002E725D" w:rsidRDefault="002C21E9" w:rsidP="002E725D">
      <w:pPr>
        <w:ind w:firstLine="709"/>
        <w:jc w:val="both"/>
        <w:rPr>
          <w:szCs w:val="28"/>
        </w:rPr>
      </w:pPr>
      <w:r w:rsidRPr="002E725D">
        <w:rPr>
          <w:szCs w:val="28"/>
        </w:rPr>
        <w:lastRenderedPageBreak/>
        <w:t>Оснований полгать, что Акты о которых на представленном видеоролике говорит член комиссии были изготовлены не одновременно с перемещением бюллетеней в сейф-пакет не имеется.</w:t>
      </w:r>
    </w:p>
    <w:p w:rsidR="002C21E9" w:rsidRPr="002E725D" w:rsidRDefault="002C21E9" w:rsidP="002E725D">
      <w:pPr>
        <w:ind w:firstLine="709"/>
        <w:jc w:val="both"/>
        <w:rPr>
          <w:szCs w:val="28"/>
        </w:rPr>
      </w:pPr>
      <w:r w:rsidRPr="002E725D">
        <w:rPr>
          <w:szCs w:val="28"/>
        </w:rPr>
        <w:t xml:space="preserve">При принятии решения Территориальная избирательная комиссия № 24 также принимает во внимание, что на момент рассмотрения настоящей жалобы Участковой избирательной комиссией № 1555 установлены итоги голосования в границах избирательного участка, </w:t>
      </w:r>
      <w:r w:rsidR="005E26E8" w:rsidRPr="002E725D">
        <w:rPr>
          <w:szCs w:val="28"/>
        </w:rPr>
        <w:t>бюллетени  содержащиеся в сейф-пакетах посчитаны, контрольные соотношения, установленные законом выполнения.</w:t>
      </w:r>
    </w:p>
    <w:p w:rsidR="005E26E8" w:rsidRPr="002E725D" w:rsidRDefault="005E26E8" w:rsidP="002E725D">
      <w:pPr>
        <w:ind w:firstLine="709"/>
        <w:jc w:val="both"/>
        <w:rPr>
          <w:szCs w:val="28"/>
        </w:rPr>
      </w:pPr>
      <w:r w:rsidRPr="002E725D">
        <w:rPr>
          <w:szCs w:val="28"/>
        </w:rPr>
        <w:t xml:space="preserve">При указанных обстоятельствах у Территориальной избирательной комиссии № 24 отсутствуют основания для признания бюллетеней, содержавшихся в сейф-пакетах, недействительными. </w:t>
      </w:r>
    </w:p>
    <w:p w:rsidR="005E26E8" w:rsidRPr="002E725D" w:rsidRDefault="005E26E8" w:rsidP="002E725D">
      <w:pPr>
        <w:ind w:firstLine="709"/>
        <w:jc w:val="both"/>
        <w:rPr>
          <w:szCs w:val="28"/>
        </w:rPr>
      </w:pPr>
      <w:r w:rsidRPr="002E725D">
        <w:rPr>
          <w:szCs w:val="28"/>
        </w:rPr>
        <w:t>На основании вышеизложенного Территориальная избирательная комиссия № 24,</w:t>
      </w:r>
    </w:p>
    <w:p w:rsidR="005E26E8" w:rsidRPr="002E725D" w:rsidRDefault="005E26E8" w:rsidP="002E725D">
      <w:pPr>
        <w:ind w:firstLine="709"/>
        <w:jc w:val="both"/>
        <w:rPr>
          <w:b/>
          <w:szCs w:val="28"/>
        </w:rPr>
      </w:pPr>
      <w:r w:rsidRPr="002E725D">
        <w:rPr>
          <w:b/>
          <w:szCs w:val="28"/>
        </w:rPr>
        <w:t>РЕШИЛА:</w:t>
      </w:r>
    </w:p>
    <w:p w:rsidR="005E26E8" w:rsidRPr="002E725D" w:rsidRDefault="002E725D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 w:rsidR="005E26E8" w:rsidRPr="002E725D">
        <w:rPr>
          <w:rFonts w:ascii="Times New Roman" w:hAnsi="Times New Roman"/>
          <w:sz w:val="28"/>
          <w:szCs w:val="28"/>
        </w:rPr>
        <w:t>В удовлетворении жалобы Купиной Ан</w:t>
      </w:r>
      <w:r w:rsidR="00086814">
        <w:rPr>
          <w:rFonts w:ascii="Times New Roman" w:hAnsi="Times New Roman"/>
          <w:sz w:val="28"/>
          <w:szCs w:val="28"/>
        </w:rPr>
        <w:t>н</w:t>
      </w:r>
      <w:r w:rsidR="005E26E8" w:rsidRPr="002E725D">
        <w:rPr>
          <w:rFonts w:ascii="Times New Roman" w:hAnsi="Times New Roman"/>
          <w:sz w:val="28"/>
          <w:szCs w:val="28"/>
        </w:rPr>
        <w:t>ы отказать в полном объеме.</w:t>
      </w:r>
    </w:p>
    <w:p w:rsidR="009E78DA" w:rsidRDefault="009E78DA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2E725D">
        <w:rPr>
          <w:rFonts w:ascii="Times New Roman" w:hAnsi="Times New Roman"/>
          <w:sz w:val="28"/>
          <w:szCs w:val="28"/>
        </w:rPr>
        <w:t>2. Разместить настоящее Решение на информационном стенде</w:t>
      </w:r>
      <w:r w:rsidRPr="007B11FF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№ 24, а также на сайте Комиссии в информационно-телекоммуникационной сети "Интернет". </w:t>
      </w:r>
    </w:p>
    <w:p w:rsidR="009E78DA" w:rsidRPr="007B11FF" w:rsidRDefault="005E26E8" w:rsidP="009E78D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8DA" w:rsidRPr="007B11F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№ 24 А.</w:t>
      </w:r>
      <w:r w:rsidR="009E78DA">
        <w:rPr>
          <w:rFonts w:ascii="Times New Roman" w:hAnsi="Times New Roman"/>
          <w:sz w:val="28"/>
          <w:szCs w:val="28"/>
        </w:rPr>
        <w:t>В</w:t>
      </w:r>
      <w:r w:rsidR="009E78DA" w:rsidRPr="007B11FF">
        <w:rPr>
          <w:rFonts w:ascii="Times New Roman" w:hAnsi="Times New Roman"/>
          <w:sz w:val="28"/>
          <w:szCs w:val="28"/>
        </w:rPr>
        <w:t>.</w:t>
      </w:r>
      <w:r w:rsidR="009E78DA">
        <w:rPr>
          <w:rFonts w:ascii="Times New Roman" w:hAnsi="Times New Roman"/>
          <w:sz w:val="28"/>
          <w:szCs w:val="28"/>
        </w:rPr>
        <w:t xml:space="preserve"> Садофеев</w:t>
      </w:r>
      <w:r w:rsidR="009E78DA" w:rsidRPr="007B11FF">
        <w:rPr>
          <w:rFonts w:ascii="Times New Roman" w:hAnsi="Times New Roman"/>
          <w:sz w:val="28"/>
          <w:szCs w:val="28"/>
        </w:rPr>
        <w:t xml:space="preserve"> </w:t>
      </w:r>
    </w:p>
    <w:p w:rsidR="009E78DA" w:rsidRDefault="009E78DA" w:rsidP="009E78D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E9" w:rsidRDefault="00A82EE9" w:rsidP="008A42CE">
      <w:r>
        <w:separator/>
      </w:r>
    </w:p>
  </w:endnote>
  <w:endnote w:type="continuationSeparator" w:id="0">
    <w:p w:rsidR="00A82EE9" w:rsidRDefault="00A82EE9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E9" w:rsidRDefault="00A82EE9" w:rsidP="008A42CE">
      <w:r>
        <w:separator/>
      </w:r>
    </w:p>
  </w:footnote>
  <w:footnote w:type="continuationSeparator" w:id="0">
    <w:p w:rsidR="00A82EE9" w:rsidRDefault="00A82EE9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7B7"/>
    <w:multiLevelType w:val="hybridMultilevel"/>
    <w:tmpl w:val="972608C8"/>
    <w:lvl w:ilvl="0" w:tplc="7658A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838FA"/>
    <w:multiLevelType w:val="hybridMultilevel"/>
    <w:tmpl w:val="855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D4D"/>
    <w:multiLevelType w:val="multilevel"/>
    <w:tmpl w:val="EADEE3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4971534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47D4C"/>
    <w:rsid w:val="00050CB2"/>
    <w:rsid w:val="00051561"/>
    <w:rsid w:val="00053563"/>
    <w:rsid w:val="000536EC"/>
    <w:rsid w:val="000537D1"/>
    <w:rsid w:val="00063597"/>
    <w:rsid w:val="00064A84"/>
    <w:rsid w:val="00081918"/>
    <w:rsid w:val="0008218A"/>
    <w:rsid w:val="00083BB8"/>
    <w:rsid w:val="00084616"/>
    <w:rsid w:val="00086814"/>
    <w:rsid w:val="0009549C"/>
    <w:rsid w:val="000A1836"/>
    <w:rsid w:val="000A436E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5DEA"/>
    <w:rsid w:val="001E75B4"/>
    <w:rsid w:val="001F274D"/>
    <w:rsid w:val="001F35B4"/>
    <w:rsid w:val="00202823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7361F"/>
    <w:rsid w:val="0028522A"/>
    <w:rsid w:val="002904BB"/>
    <w:rsid w:val="00291FE5"/>
    <w:rsid w:val="002A5857"/>
    <w:rsid w:val="002B7E3D"/>
    <w:rsid w:val="002C1AAD"/>
    <w:rsid w:val="002C21E9"/>
    <w:rsid w:val="002C59FD"/>
    <w:rsid w:val="002C77E7"/>
    <w:rsid w:val="002C7C35"/>
    <w:rsid w:val="002D5135"/>
    <w:rsid w:val="002E146E"/>
    <w:rsid w:val="002E725D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106C"/>
    <w:rsid w:val="00384CAB"/>
    <w:rsid w:val="0038700B"/>
    <w:rsid w:val="003A3E64"/>
    <w:rsid w:val="003B4FF8"/>
    <w:rsid w:val="003D614B"/>
    <w:rsid w:val="003D6587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7754A"/>
    <w:rsid w:val="00483477"/>
    <w:rsid w:val="004834EE"/>
    <w:rsid w:val="00487D7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504D"/>
    <w:rsid w:val="00582DB1"/>
    <w:rsid w:val="005A0397"/>
    <w:rsid w:val="005C0001"/>
    <w:rsid w:val="005D0BCE"/>
    <w:rsid w:val="005D4BDA"/>
    <w:rsid w:val="005E26E8"/>
    <w:rsid w:val="005E2846"/>
    <w:rsid w:val="005E2BD1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75FC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46F"/>
    <w:rsid w:val="007B6B17"/>
    <w:rsid w:val="007B757D"/>
    <w:rsid w:val="007D2530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4AD1"/>
    <w:rsid w:val="008B750E"/>
    <w:rsid w:val="008C6A5F"/>
    <w:rsid w:val="008D181E"/>
    <w:rsid w:val="008D2C4D"/>
    <w:rsid w:val="008D5220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5FAB"/>
    <w:rsid w:val="009562B2"/>
    <w:rsid w:val="00965624"/>
    <w:rsid w:val="00994A0F"/>
    <w:rsid w:val="009A61AE"/>
    <w:rsid w:val="009A6C2F"/>
    <w:rsid w:val="009E28E4"/>
    <w:rsid w:val="009E379E"/>
    <w:rsid w:val="009E660E"/>
    <w:rsid w:val="009E78DA"/>
    <w:rsid w:val="009F6EEF"/>
    <w:rsid w:val="00A11F5B"/>
    <w:rsid w:val="00A13C77"/>
    <w:rsid w:val="00A327C6"/>
    <w:rsid w:val="00A341B6"/>
    <w:rsid w:val="00A51B40"/>
    <w:rsid w:val="00A62581"/>
    <w:rsid w:val="00A819C8"/>
    <w:rsid w:val="00A82EE9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43E8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12BB7"/>
    <w:rsid w:val="00D25119"/>
    <w:rsid w:val="00D33DCC"/>
    <w:rsid w:val="00D37C82"/>
    <w:rsid w:val="00D42C31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A30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14036"/>
    <w:rsid w:val="00F40658"/>
    <w:rsid w:val="00F51F00"/>
    <w:rsid w:val="00F520AE"/>
    <w:rsid w:val="00F56DD2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831B5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3">
    <w:name w:val="Body Text 3"/>
    <w:basedOn w:val="a0"/>
    <w:link w:val="30"/>
    <w:uiPriority w:val="99"/>
    <w:semiHidden/>
    <w:unhideWhenUsed/>
    <w:rsid w:val="009E7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E78D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0"/>
    <w:link w:val="af1"/>
    <w:uiPriority w:val="99"/>
    <w:rsid w:val="009E78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/>
      <w:color w:val="000000"/>
      <w:sz w:val="22"/>
      <w:szCs w:val="20"/>
    </w:rPr>
  </w:style>
  <w:style w:type="character" w:customStyle="1" w:styleId="af1">
    <w:name w:val="Текст Знак"/>
    <w:basedOn w:val="a1"/>
    <w:link w:val="af0"/>
    <w:uiPriority w:val="99"/>
    <w:rsid w:val="009E78DA"/>
    <w:rPr>
      <w:rFonts w:ascii="Helvetica" w:hAnsi="Helvetica"/>
      <w:color w:val="000000"/>
      <w:szCs w:val="20"/>
    </w:rPr>
  </w:style>
  <w:style w:type="paragraph" w:customStyle="1" w:styleId="1">
    <w:name w:val="Нумерованный список 1"/>
    <w:basedOn w:val="a0"/>
    <w:uiPriority w:val="99"/>
    <w:rsid w:val="009E78DA"/>
    <w:pPr>
      <w:numPr>
        <w:numId w:val="8"/>
      </w:numPr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9E78D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2021-10-01T08:10:00Z</cp:lastPrinted>
  <dcterms:created xsi:type="dcterms:W3CDTF">2021-10-01T06:49:00Z</dcterms:created>
  <dcterms:modified xsi:type="dcterms:W3CDTF">2021-10-07T08:28:00Z</dcterms:modified>
</cp:coreProperties>
</file>